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E801" w14:textId="44EF5BA0" w:rsidR="00CA6840" w:rsidRPr="00CA6840" w:rsidRDefault="00CA6840" w:rsidP="00CA6840">
      <w:pPr>
        <w:rPr>
          <w:b/>
          <w:bCs/>
          <w:sz w:val="48"/>
          <w:szCs w:val="48"/>
        </w:rPr>
      </w:pPr>
      <w:r w:rsidRPr="00CA6840">
        <w:rPr>
          <w:b/>
          <w:bCs/>
          <w:sz w:val="48"/>
          <w:szCs w:val="48"/>
        </w:rPr>
        <w:t>Pálení trávy a listí na zahradě je od března úplně zakázáno</w:t>
      </w:r>
    </w:p>
    <w:p w14:paraId="611830D3" w14:textId="77777777" w:rsidR="00CA6840" w:rsidRDefault="00CA6840" w:rsidP="00CA6840"/>
    <w:p w14:paraId="0EDCBC1A" w14:textId="1B4E7E0A" w:rsidR="00CA6840" w:rsidRPr="00CA6840" w:rsidRDefault="00CA6840" w:rsidP="00CA6840">
      <w:pPr>
        <w:rPr>
          <w:sz w:val="28"/>
          <w:szCs w:val="28"/>
        </w:rPr>
      </w:pPr>
      <w:r w:rsidRPr="00CA6840">
        <w:rPr>
          <w:sz w:val="28"/>
          <w:szCs w:val="28"/>
        </w:rPr>
        <w:t>Lidé, kteří na jaře byli zvyklí spalovat na zahradě shrabané listí, trávu, případně další biomasu, mají od začátku března definitivně smůlu. Vstoupila totiž v platnost novela zákona o ochraně ovzduší, která spalování kontaminované biomasy zapovídá. Dosud mohly obce udělat na svém území výjimku vyhláškou. Suchý rostlinný materiál pálit lze i nadále.</w:t>
      </w:r>
    </w:p>
    <w:p w14:paraId="4C088D3C" w14:textId="77777777" w:rsidR="00CA6840" w:rsidRPr="00CA6840" w:rsidRDefault="00CA6840" w:rsidP="00CA6840">
      <w:pPr>
        <w:rPr>
          <w:sz w:val="28"/>
          <w:szCs w:val="28"/>
        </w:rPr>
      </w:pPr>
      <w:r w:rsidRPr="00CA6840">
        <w:rPr>
          <w:sz w:val="28"/>
          <w:szCs w:val="28"/>
        </w:rPr>
        <w:t>Řečeno dikcí zákona je na otevřeném ohništi možné spalovat výlučně „suché rostlinné materiály, které nejsou znečištěné nebo jinak kontaminované cizorodými chemickými látkami“. Typicky například dřevo při táboráku.</w:t>
      </w:r>
    </w:p>
    <w:p w14:paraId="66AE44CC" w14:textId="77777777" w:rsidR="00CA6840" w:rsidRPr="00CA6840" w:rsidRDefault="00CA6840" w:rsidP="00CA6840">
      <w:pPr>
        <w:rPr>
          <w:sz w:val="28"/>
          <w:szCs w:val="28"/>
        </w:rPr>
      </w:pPr>
      <w:r w:rsidRPr="00CA6840">
        <w:rPr>
          <w:sz w:val="28"/>
          <w:szCs w:val="28"/>
        </w:rPr>
        <w:t>Pálení navlhlé trávy, které bylo spíše jejím doutnáním a bylo doprovázeno hustým štiplavým kouřem, je úplně zakázáno. Nejedná se totiž o dokonalé spalování, které je v tomto případě možné pouze ve spalovnách. Podobné je to s listím shrabaným ze země.</w:t>
      </w:r>
    </w:p>
    <w:p w14:paraId="46923753" w14:textId="77777777" w:rsidR="00CA6840" w:rsidRPr="00CA6840" w:rsidRDefault="00CA6840" w:rsidP="00CA6840">
      <w:pPr>
        <w:rPr>
          <w:b/>
          <w:bCs/>
          <w:sz w:val="36"/>
          <w:szCs w:val="36"/>
        </w:rPr>
      </w:pPr>
      <w:r w:rsidRPr="00CA6840">
        <w:rPr>
          <w:b/>
          <w:bCs/>
          <w:sz w:val="36"/>
          <w:szCs w:val="36"/>
        </w:rPr>
        <w:t>Zákon č. 201/2012 Sb. o ochraně ovzduší</w:t>
      </w:r>
    </w:p>
    <w:p w14:paraId="1B44178E" w14:textId="77777777" w:rsidR="00CA6840" w:rsidRPr="00CA6840" w:rsidRDefault="00CA6840" w:rsidP="00CA6840">
      <w:pPr>
        <w:rPr>
          <w:sz w:val="32"/>
          <w:szCs w:val="32"/>
        </w:rPr>
      </w:pPr>
      <w:r w:rsidRPr="00CA6840">
        <w:rPr>
          <w:sz w:val="32"/>
          <w:szCs w:val="32"/>
        </w:rPr>
        <w:t>§ 16 odst. 4</w:t>
      </w:r>
    </w:p>
    <w:p w14:paraId="5C648415" w14:textId="77777777" w:rsidR="00CA6840" w:rsidRPr="00CA6840" w:rsidRDefault="00CA6840" w:rsidP="00CA6840">
      <w:pPr>
        <w:rPr>
          <w:sz w:val="32"/>
          <w:szCs w:val="32"/>
        </w:rPr>
      </w:pPr>
      <w:r w:rsidRPr="00CA6840">
        <w:rPr>
          <w:sz w:val="32"/>
          <w:szCs w:val="32"/>
        </w:rPr>
        <w:t>V otevřeném ohništi lze spálit jen suché rostlinné materiály, které nejsou znečištěné nebo jinak kontaminované cizorodými chemickými látkami.</w:t>
      </w:r>
    </w:p>
    <w:p w14:paraId="0BE3175F" w14:textId="77777777" w:rsidR="00CA6840" w:rsidRPr="00CA6840" w:rsidRDefault="00CA6840" w:rsidP="00CA6840">
      <w:pPr>
        <w:rPr>
          <w:sz w:val="32"/>
          <w:szCs w:val="32"/>
        </w:rPr>
      </w:pPr>
      <w:r w:rsidRPr="00CA6840">
        <w:rPr>
          <w:sz w:val="32"/>
          <w:szCs w:val="32"/>
        </w:rPr>
        <w:t xml:space="preserve">§ 23 odst. </w:t>
      </w:r>
      <w:proofErr w:type="gramStart"/>
      <w:r w:rsidRPr="00CA6840">
        <w:rPr>
          <w:sz w:val="32"/>
          <w:szCs w:val="32"/>
        </w:rPr>
        <w:t>1b</w:t>
      </w:r>
      <w:proofErr w:type="gramEnd"/>
      <w:r w:rsidRPr="00CA6840">
        <w:rPr>
          <w:sz w:val="32"/>
          <w:szCs w:val="32"/>
        </w:rPr>
        <w:t xml:space="preserve"> a 2b)</w:t>
      </w:r>
    </w:p>
    <w:p w14:paraId="1CFF3814" w14:textId="77777777" w:rsidR="00CA6840" w:rsidRPr="00CA6840" w:rsidRDefault="00CA6840" w:rsidP="00CA6840">
      <w:pPr>
        <w:rPr>
          <w:sz w:val="32"/>
          <w:szCs w:val="32"/>
        </w:rPr>
      </w:pPr>
      <w:r w:rsidRPr="00CA6840">
        <w:rPr>
          <w:sz w:val="32"/>
          <w:szCs w:val="32"/>
        </w:rPr>
        <w:t>Za přestupek lze uložit pokutu do výše 50 000 Kč.</w:t>
      </w:r>
    </w:p>
    <w:p w14:paraId="4872B665" w14:textId="3C52DE6D" w:rsidR="00E04234" w:rsidRPr="00CA6840" w:rsidRDefault="00CA6840" w:rsidP="00CA6840">
      <w:pPr>
        <w:rPr>
          <w:sz w:val="32"/>
          <w:szCs w:val="32"/>
        </w:rPr>
      </w:pPr>
      <w:r w:rsidRPr="00CA6840">
        <w:rPr>
          <w:sz w:val="32"/>
          <w:szCs w:val="32"/>
        </w:rPr>
        <w:t>Trávu i dobře tlející listí je možné dát na kompost. V případě většího množství je možné využít velkokapacitní kontejnery na bioodpad</w:t>
      </w:r>
      <w:r>
        <w:rPr>
          <w:sz w:val="32"/>
          <w:szCs w:val="32"/>
        </w:rPr>
        <w:t>.</w:t>
      </w:r>
    </w:p>
    <w:sectPr w:rsidR="00E04234" w:rsidRPr="00CA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40"/>
    <w:rsid w:val="003943BB"/>
    <w:rsid w:val="003F40A1"/>
    <w:rsid w:val="006748CF"/>
    <w:rsid w:val="008D1129"/>
    <w:rsid w:val="00CA6840"/>
    <w:rsid w:val="00E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83F1"/>
  <w15:chartTrackingRefBased/>
  <w15:docId w15:val="{5C7CD8A9-D081-47A8-8CDD-473898C9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6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6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6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6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68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68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68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68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68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68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6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6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6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68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68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68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68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1</cp:revision>
  <dcterms:created xsi:type="dcterms:W3CDTF">2025-03-10T10:01:00Z</dcterms:created>
  <dcterms:modified xsi:type="dcterms:W3CDTF">2025-03-10T10:04:00Z</dcterms:modified>
</cp:coreProperties>
</file>